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B35" w:rsidRPr="000F472D" w:rsidRDefault="00CE6B35" w:rsidP="00CE6B35">
      <w:pPr>
        <w:pStyle w:val="a3"/>
        <w:spacing w:before="0" w:beforeAutospacing="0" w:after="0" w:afterAutospacing="0"/>
        <w:ind w:firstLine="567"/>
        <w:jc w:val="center"/>
        <w:rPr>
          <w:color w:val="000000"/>
        </w:rPr>
      </w:pPr>
      <w:r w:rsidRPr="000F472D">
        <w:rPr>
          <w:color w:val="000000"/>
        </w:rPr>
        <w:t>СОВЕТ ДЕПУТАТОВ</w:t>
      </w:r>
    </w:p>
    <w:p w:rsidR="00CE6B35" w:rsidRPr="000F472D" w:rsidRDefault="00CE6B35" w:rsidP="00CE6B35">
      <w:pPr>
        <w:pStyle w:val="a3"/>
        <w:spacing w:before="0" w:beforeAutospacing="0" w:after="0" w:afterAutospacing="0"/>
        <w:ind w:firstLine="567"/>
        <w:jc w:val="center"/>
        <w:rPr>
          <w:color w:val="000000"/>
        </w:rPr>
      </w:pPr>
      <w:r>
        <w:rPr>
          <w:color w:val="000000"/>
        </w:rPr>
        <w:t>КАНДАУРОВСКОГО</w:t>
      </w:r>
      <w:r w:rsidRPr="000F472D">
        <w:rPr>
          <w:color w:val="000000"/>
        </w:rPr>
        <w:t xml:space="preserve"> СЕЛЬСОВЕТА</w:t>
      </w:r>
    </w:p>
    <w:p w:rsidR="00CE6B35" w:rsidRPr="000F472D" w:rsidRDefault="00CE6B35" w:rsidP="00CE6B35">
      <w:pPr>
        <w:pStyle w:val="a3"/>
        <w:spacing w:before="0" w:beforeAutospacing="0" w:after="0" w:afterAutospacing="0"/>
        <w:ind w:firstLine="567"/>
        <w:jc w:val="center"/>
        <w:rPr>
          <w:color w:val="000000"/>
        </w:rPr>
      </w:pPr>
      <w:r>
        <w:rPr>
          <w:color w:val="000000"/>
        </w:rPr>
        <w:t>КОЛЫВАНСКОГО</w:t>
      </w:r>
      <w:r w:rsidRPr="000F472D">
        <w:rPr>
          <w:color w:val="000000"/>
        </w:rPr>
        <w:t xml:space="preserve"> РАЙОНА</w:t>
      </w:r>
    </w:p>
    <w:p w:rsidR="00CE6B35" w:rsidRPr="000F472D" w:rsidRDefault="00CE6B35" w:rsidP="00CE6B35">
      <w:pPr>
        <w:pStyle w:val="a3"/>
        <w:spacing w:before="0" w:beforeAutospacing="0" w:after="0" w:afterAutospacing="0"/>
        <w:ind w:firstLine="567"/>
        <w:jc w:val="center"/>
        <w:rPr>
          <w:color w:val="000000"/>
        </w:rPr>
      </w:pPr>
      <w:r w:rsidRPr="000F472D">
        <w:rPr>
          <w:color w:val="000000"/>
        </w:rPr>
        <w:t>НОВОСИБИРСКОЙ ОБЛАСТИ</w:t>
      </w:r>
    </w:p>
    <w:p w:rsidR="00CE6B35" w:rsidRPr="000F472D" w:rsidRDefault="00CE6B35" w:rsidP="00CE6B35">
      <w:pPr>
        <w:pStyle w:val="a3"/>
        <w:spacing w:before="0" w:beforeAutospacing="0" w:after="0" w:afterAutospacing="0"/>
        <w:ind w:firstLine="567"/>
        <w:jc w:val="center"/>
        <w:rPr>
          <w:color w:val="000000"/>
        </w:rPr>
      </w:pPr>
      <w:r w:rsidRPr="000F472D">
        <w:rPr>
          <w:color w:val="000000"/>
        </w:rPr>
        <w:t>Шестого созыва</w:t>
      </w:r>
    </w:p>
    <w:p w:rsidR="00CE6B35" w:rsidRPr="000F472D" w:rsidRDefault="00CE6B35" w:rsidP="00CE6B35">
      <w:pPr>
        <w:pStyle w:val="a3"/>
        <w:spacing w:before="0" w:beforeAutospacing="0" w:after="0" w:afterAutospacing="0"/>
        <w:ind w:firstLine="567"/>
        <w:jc w:val="center"/>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proofErr w:type="gramStart"/>
      <w:r w:rsidRPr="000F472D">
        <w:rPr>
          <w:color w:val="000000"/>
        </w:rPr>
        <w:t>Р</w:t>
      </w:r>
      <w:proofErr w:type="gramEnd"/>
      <w:r w:rsidRPr="000F472D">
        <w:rPr>
          <w:color w:val="000000"/>
        </w:rPr>
        <w:t xml:space="preserve"> Е Ш Е Н И Е</w:t>
      </w:r>
    </w:p>
    <w:p w:rsidR="00CE6B35" w:rsidRPr="000F472D" w:rsidRDefault="00CE6B35" w:rsidP="00CE6B35">
      <w:pPr>
        <w:pStyle w:val="a3"/>
        <w:spacing w:before="0" w:beforeAutospacing="0" w:after="0" w:afterAutospacing="0"/>
        <w:rPr>
          <w:color w:val="000000"/>
        </w:rPr>
      </w:pPr>
      <w:r>
        <w:rPr>
          <w:color w:val="000000"/>
        </w:rPr>
        <w:t xml:space="preserve">           </w:t>
      </w:r>
      <w:r w:rsidRPr="000F472D">
        <w:rPr>
          <w:color w:val="000000"/>
        </w:rPr>
        <w:t>от «</w:t>
      </w:r>
      <w:r w:rsidR="00840EDC">
        <w:rPr>
          <w:color w:val="000000"/>
        </w:rPr>
        <w:t>22</w:t>
      </w:r>
      <w:r w:rsidRPr="000F472D">
        <w:rPr>
          <w:color w:val="000000"/>
        </w:rPr>
        <w:t>»</w:t>
      </w:r>
      <w:r w:rsidR="00840EDC">
        <w:rPr>
          <w:color w:val="000000"/>
        </w:rPr>
        <w:t xml:space="preserve"> октября </w:t>
      </w:r>
      <w:r w:rsidRPr="000F472D">
        <w:rPr>
          <w:color w:val="000000"/>
        </w:rPr>
        <w:t>2021 г.</w:t>
      </w:r>
      <w:r>
        <w:rPr>
          <w:color w:val="000000"/>
        </w:rPr>
        <w:t xml:space="preserve">                                                                                 </w:t>
      </w:r>
      <w:r w:rsidRPr="000F472D">
        <w:rPr>
          <w:color w:val="000000"/>
        </w:rPr>
        <w:t xml:space="preserve"> № </w:t>
      </w:r>
      <w:r w:rsidR="00840EDC">
        <w:rPr>
          <w:color w:val="000000"/>
        </w:rPr>
        <w:t>83</w:t>
      </w:r>
    </w:p>
    <w:p w:rsidR="00CE6B35" w:rsidRPr="000F472D" w:rsidRDefault="00CE6B35" w:rsidP="00CE6B35">
      <w:pPr>
        <w:pStyle w:val="a3"/>
        <w:spacing w:before="0" w:beforeAutospacing="0" w:after="0" w:afterAutospacing="0"/>
        <w:ind w:firstLine="567"/>
        <w:jc w:val="center"/>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 xml:space="preserve">Об утверждении Положения о муниципальном лесном контроле на территории </w:t>
      </w:r>
      <w:r>
        <w:rPr>
          <w:b/>
          <w:bCs/>
          <w:color w:val="000000"/>
        </w:rPr>
        <w:t>Кандауровского</w:t>
      </w:r>
      <w:r w:rsidRPr="000F472D">
        <w:rPr>
          <w:b/>
          <w:bCs/>
          <w:color w:val="000000"/>
        </w:rPr>
        <w:t xml:space="preserve"> сельсовета </w:t>
      </w:r>
      <w:r>
        <w:rPr>
          <w:b/>
          <w:bCs/>
          <w:color w:val="000000"/>
        </w:rPr>
        <w:t>Колыванского</w:t>
      </w:r>
      <w:r w:rsidRPr="000F472D">
        <w:rPr>
          <w:b/>
          <w:bCs/>
          <w:color w:val="000000"/>
        </w:rPr>
        <w:t xml:space="preserve"> района Новосибирской области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Руководствуясь ст. 98 Лесного кодекса РФ от 04 декабря 2006 года № 200-ФЗ, Федерального закона </w:t>
      </w:r>
      <w:hyperlink r:id="rId5" w:tgtFrame="_blank" w:history="1">
        <w:r w:rsidRPr="000F472D">
          <w:rPr>
            <w:rStyle w:val="1"/>
            <w:color w:val="0000FF"/>
          </w:rPr>
          <w:t>от 6 октября 2003 года № 131-ФЗ</w:t>
        </w:r>
      </w:hyperlink>
      <w:r w:rsidRPr="000F472D">
        <w:rPr>
          <w:color w:val="000000"/>
        </w:rPr>
        <w:t> «</w:t>
      </w:r>
      <w:hyperlink r:id="rId6" w:tgtFrame="_blank" w:history="1">
        <w:r w:rsidRPr="000F472D">
          <w:rPr>
            <w:rStyle w:val="1"/>
            <w:color w:val="0000FF"/>
          </w:rPr>
          <w:t>Об общих принципах организации местного самоуправления</w:t>
        </w:r>
      </w:hyperlink>
      <w:r w:rsidRPr="000F472D">
        <w:rPr>
          <w:color w:val="000000"/>
        </w:rPr>
        <w:t xml:space="preserve"> в Российской Федерации», Федерального закона от 31 июля 2020 года № 248-ФЗ «О государственном контроле (надзоре) и муниципальном контроле в Российской Федерации», на основании Устава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 xml:space="preserve">района Новосибирской области, Совет депутатов </w:t>
      </w:r>
      <w:r>
        <w:rPr>
          <w:color w:val="000000"/>
        </w:rPr>
        <w:t>Кандауровского</w:t>
      </w:r>
      <w:r w:rsidRPr="000F472D">
        <w:rPr>
          <w:color w:val="000000"/>
        </w:rPr>
        <w:t xml:space="preserve"> сельсовета</w:t>
      </w:r>
      <w:proofErr w:type="gramEnd"/>
      <w:r w:rsidRPr="000F472D">
        <w:rPr>
          <w:color w:val="000000"/>
        </w:rPr>
        <w:t xml:space="preserve"> </w:t>
      </w:r>
      <w:r>
        <w:rPr>
          <w:color w:val="000000"/>
        </w:rPr>
        <w:t xml:space="preserve">Колыванского </w:t>
      </w:r>
      <w:r w:rsidRPr="000F472D">
        <w:rPr>
          <w:color w:val="000000"/>
        </w:rPr>
        <w:t>района Новосибирской области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РЕШИЛ:</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1. Утвердить Положение о муниципальном лесном контроле на территории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 согласно приложению.</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2. Опубликовать настоящее решение в </w:t>
      </w:r>
      <w:r>
        <w:rPr>
          <w:color w:val="000000"/>
        </w:rPr>
        <w:t xml:space="preserve">бюллетени </w:t>
      </w:r>
      <w:r w:rsidRPr="000F472D">
        <w:rPr>
          <w:color w:val="000000"/>
        </w:rPr>
        <w:t>«</w:t>
      </w:r>
      <w:proofErr w:type="spellStart"/>
      <w:r>
        <w:rPr>
          <w:color w:val="000000"/>
        </w:rPr>
        <w:t>Кандауровский</w:t>
      </w:r>
      <w:proofErr w:type="spellEnd"/>
      <w:r>
        <w:rPr>
          <w:color w:val="000000"/>
        </w:rPr>
        <w:t xml:space="preserve"> вестник</w:t>
      </w:r>
      <w:r w:rsidRPr="000F472D">
        <w:rPr>
          <w:color w:val="000000"/>
        </w:rPr>
        <w:t xml:space="preserve"> » и разместить на официальном сайте администрации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Настоящее решение вступает в силу со дня его официального опубликования.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Default="00CE6B35" w:rsidP="00CE6B35">
      <w:pPr>
        <w:pStyle w:val="a3"/>
        <w:spacing w:before="0" w:beforeAutospacing="0" w:after="0" w:afterAutospacing="0"/>
        <w:ind w:firstLine="567"/>
        <w:jc w:val="both"/>
        <w:rPr>
          <w:color w:val="000000"/>
        </w:rPr>
      </w:pPr>
      <w:r w:rsidRPr="000F472D">
        <w:rPr>
          <w:color w:val="000000"/>
        </w:rPr>
        <w:t>Председатель </w:t>
      </w:r>
      <w:r>
        <w:rPr>
          <w:color w:val="000000"/>
        </w:rPr>
        <w:t>Совета депутатов</w:t>
      </w:r>
    </w:p>
    <w:p w:rsidR="00CE6B35" w:rsidRDefault="00CE6B35" w:rsidP="00CE6B35">
      <w:pPr>
        <w:pStyle w:val="a3"/>
        <w:spacing w:before="0" w:beforeAutospacing="0" w:after="0" w:afterAutospacing="0"/>
        <w:ind w:firstLine="567"/>
        <w:jc w:val="both"/>
        <w:rPr>
          <w:color w:val="000000"/>
        </w:rPr>
      </w:pPr>
      <w:r>
        <w:rPr>
          <w:color w:val="000000"/>
        </w:rPr>
        <w:t>Кандауровского</w:t>
      </w:r>
      <w:r w:rsidRPr="000F472D">
        <w:rPr>
          <w:color w:val="000000"/>
        </w:rPr>
        <w:t xml:space="preserve"> сельсовета</w:t>
      </w:r>
    </w:p>
    <w:p w:rsidR="00CE6B35" w:rsidRDefault="00CE6B35" w:rsidP="00CE6B35">
      <w:pPr>
        <w:pStyle w:val="a3"/>
        <w:spacing w:before="0" w:beforeAutospacing="0" w:after="0" w:afterAutospacing="0"/>
        <w:ind w:firstLine="567"/>
        <w:jc w:val="both"/>
        <w:rPr>
          <w:color w:val="000000"/>
        </w:rPr>
      </w:pPr>
      <w:r w:rsidRPr="000F472D">
        <w:rPr>
          <w:color w:val="000000"/>
        </w:rPr>
        <w:t xml:space="preserve"> </w:t>
      </w:r>
      <w:r>
        <w:rPr>
          <w:color w:val="000000"/>
        </w:rPr>
        <w:t xml:space="preserve">Колыванского </w:t>
      </w:r>
      <w:r w:rsidRPr="000F472D">
        <w:rPr>
          <w:color w:val="000000"/>
        </w:rPr>
        <w:t xml:space="preserve">района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Новосибирской области</w:t>
      </w:r>
    </w:p>
    <w:p w:rsidR="00CE6B35" w:rsidRPr="000F472D" w:rsidRDefault="00CE6B35" w:rsidP="00CE6B35">
      <w:pPr>
        <w:pStyle w:val="a3"/>
        <w:spacing w:before="0" w:beforeAutospacing="0" w:after="0" w:afterAutospacing="0"/>
        <w:ind w:firstLine="567"/>
        <w:jc w:val="right"/>
        <w:rPr>
          <w:color w:val="000000"/>
        </w:rPr>
      </w:pPr>
      <w:r>
        <w:rPr>
          <w:color w:val="000000"/>
        </w:rPr>
        <w:t xml:space="preserve">А.С. </w:t>
      </w:r>
      <w:proofErr w:type="spellStart"/>
      <w:r>
        <w:rPr>
          <w:color w:val="000000"/>
        </w:rPr>
        <w:t>Маныкин</w:t>
      </w:r>
      <w:proofErr w:type="spellEnd"/>
    </w:p>
    <w:p w:rsidR="00AB0B7C" w:rsidRDefault="00AB0B7C" w:rsidP="00AB0B7C">
      <w:pPr>
        <w:spacing w:after="0" w:line="240" w:lineRule="auto"/>
        <w:ind w:firstLine="567"/>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И.О. Г</w:t>
      </w:r>
      <w:r w:rsidRPr="00603793">
        <w:rPr>
          <w:rFonts w:ascii="Times New Roman" w:eastAsia="Times New Roman" w:hAnsi="Times New Roman" w:cs="Times New Roman"/>
          <w:color w:val="000000"/>
          <w:sz w:val="24"/>
          <w:szCs w:val="24"/>
          <w:lang w:eastAsia="ru-RU"/>
        </w:rPr>
        <w:t>лав</w:t>
      </w:r>
      <w:r>
        <w:rPr>
          <w:rFonts w:ascii="Times New Roman" w:eastAsia="Times New Roman" w:hAnsi="Times New Roman" w:cs="Times New Roman"/>
          <w:color w:val="000000"/>
          <w:sz w:val="24"/>
          <w:szCs w:val="24"/>
          <w:lang w:eastAsia="ru-RU"/>
        </w:rPr>
        <w:t xml:space="preserve">ы </w:t>
      </w:r>
      <w:r w:rsidRPr="00D3661B">
        <w:rPr>
          <w:rFonts w:ascii="Times New Roman" w:hAnsi="Times New Roman" w:cs="Times New Roman"/>
          <w:color w:val="000000"/>
          <w:sz w:val="24"/>
          <w:szCs w:val="24"/>
        </w:rPr>
        <w:t>Кандауровского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сельсовета</w:t>
      </w:r>
    </w:p>
    <w:p w:rsidR="00AB0B7C" w:rsidRDefault="00AB0B7C" w:rsidP="00AB0B7C">
      <w:pPr>
        <w:spacing w:after="0" w:line="240" w:lineRule="auto"/>
        <w:ind w:firstLine="567"/>
        <w:rPr>
          <w:rFonts w:eastAsia="Times New Roman" w:cs="Times New Roman"/>
          <w:color w:val="000000"/>
          <w:sz w:val="24"/>
          <w:szCs w:val="24"/>
          <w:lang w:eastAsia="ru-RU"/>
        </w:rPr>
      </w:pP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Колыванского</w:t>
      </w:r>
      <w:r w:rsidRPr="00D3661B">
        <w:rPr>
          <w:rFonts w:ascii="Bodoni MT" w:hAnsi="Bodoni MT"/>
          <w:color w:val="000000"/>
          <w:sz w:val="24"/>
          <w:szCs w:val="24"/>
        </w:rPr>
        <w:t xml:space="preserve"> </w:t>
      </w:r>
      <w:r w:rsidRPr="00D3661B">
        <w:rPr>
          <w:rFonts w:ascii="Times New Roman" w:hAnsi="Times New Roman" w:cs="Times New Roman"/>
          <w:color w:val="000000"/>
          <w:sz w:val="24"/>
          <w:szCs w:val="24"/>
        </w:rPr>
        <w:t>района</w:t>
      </w:r>
      <w:r w:rsidRPr="00D3661B">
        <w:rPr>
          <w:rFonts w:ascii="Bodoni MT" w:eastAsia="Times New Roman" w:hAnsi="Bodoni MT" w:cs="Times New Roman"/>
          <w:color w:val="000000"/>
          <w:sz w:val="24"/>
          <w:szCs w:val="24"/>
          <w:lang w:eastAsia="ru-RU"/>
        </w:rPr>
        <w:t xml:space="preserve"> </w:t>
      </w:r>
    </w:p>
    <w:p w:rsidR="00AB0B7C" w:rsidRPr="00603793" w:rsidRDefault="00AB0B7C" w:rsidP="00AB0B7C">
      <w:pPr>
        <w:spacing w:after="0" w:line="240" w:lineRule="auto"/>
        <w:ind w:firstLine="567"/>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Новосибирской области</w:t>
      </w:r>
    </w:p>
    <w:p w:rsidR="00AB0B7C" w:rsidRPr="00603793" w:rsidRDefault="00AB0B7C" w:rsidP="00AB0B7C">
      <w:pPr>
        <w:spacing w:after="0" w:line="240" w:lineRule="auto"/>
        <w:ind w:firstLine="851"/>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 Сосновская</w:t>
      </w:r>
    </w:p>
    <w:p w:rsidR="00AB0B7C" w:rsidRPr="00603793" w:rsidRDefault="00AB0B7C" w:rsidP="00AB0B7C">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AB0B7C" w:rsidRPr="00603793" w:rsidRDefault="00AB0B7C" w:rsidP="00AB0B7C">
      <w:pPr>
        <w:spacing w:after="0" w:line="240" w:lineRule="auto"/>
        <w:ind w:firstLine="851"/>
        <w:jc w:val="both"/>
        <w:rPr>
          <w:rFonts w:ascii="Times New Roman" w:eastAsia="Times New Roman" w:hAnsi="Times New Roman" w:cs="Times New Roman"/>
          <w:color w:val="000000"/>
          <w:sz w:val="24"/>
          <w:szCs w:val="24"/>
          <w:lang w:eastAsia="ru-RU"/>
        </w:rPr>
      </w:pPr>
      <w:r w:rsidRPr="00603793">
        <w:rPr>
          <w:rFonts w:ascii="Times New Roman" w:eastAsia="Times New Roman" w:hAnsi="Times New Roman" w:cs="Times New Roman"/>
          <w:color w:val="000000"/>
          <w:sz w:val="24"/>
          <w:szCs w:val="24"/>
          <w:lang w:eastAsia="ru-RU"/>
        </w:rPr>
        <w:t> </w:t>
      </w: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bookmarkStart w:id="0" w:name="_GoBack"/>
      <w:bookmarkEnd w:id="0"/>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Default="00CE6B35" w:rsidP="00CE6B35">
      <w:pPr>
        <w:pStyle w:val="a3"/>
        <w:spacing w:before="0" w:beforeAutospacing="0" w:after="0" w:afterAutospacing="0"/>
        <w:ind w:firstLine="567"/>
        <w:jc w:val="right"/>
        <w:rPr>
          <w:color w:val="000000"/>
        </w:rPr>
      </w:pPr>
    </w:p>
    <w:p w:rsidR="00CE6B35" w:rsidRPr="000F472D" w:rsidRDefault="00CE6B35" w:rsidP="00CE6B35">
      <w:pPr>
        <w:pStyle w:val="a3"/>
        <w:spacing w:before="0" w:beforeAutospacing="0" w:after="0" w:afterAutospacing="0"/>
        <w:ind w:firstLine="567"/>
        <w:jc w:val="right"/>
        <w:rPr>
          <w:color w:val="000000"/>
        </w:rPr>
      </w:pPr>
      <w:r w:rsidRPr="000F472D">
        <w:rPr>
          <w:color w:val="000000"/>
        </w:rPr>
        <w:lastRenderedPageBreak/>
        <w:t>Приложение</w:t>
      </w:r>
    </w:p>
    <w:p w:rsidR="00CE6B35" w:rsidRDefault="00CE6B35" w:rsidP="00CE6B35">
      <w:pPr>
        <w:pStyle w:val="a3"/>
        <w:spacing w:before="0" w:beforeAutospacing="0" w:after="0" w:afterAutospacing="0"/>
        <w:ind w:firstLine="567"/>
        <w:jc w:val="right"/>
        <w:rPr>
          <w:color w:val="000000"/>
        </w:rPr>
      </w:pPr>
      <w:r w:rsidRPr="000F472D">
        <w:rPr>
          <w:color w:val="000000"/>
        </w:rPr>
        <w:t>к решению Совета депутатов</w:t>
      </w:r>
    </w:p>
    <w:p w:rsidR="00CE6B35" w:rsidRDefault="00CE6B35" w:rsidP="00CE6B35">
      <w:pPr>
        <w:pStyle w:val="a3"/>
        <w:spacing w:before="0" w:beforeAutospacing="0" w:after="0" w:afterAutospacing="0"/>
        <w:ind w:firstLine="567"/>
        <w:jc w:val="right"/>
        <w:rPr>
          <w:color w:val="000000"/>
        </w:rPr>
      </w:pPr>
      <w:r w:rsidRPr="000F472D">
        <w:rPr>
          <w:color w:val="000000"/>
        </w:rPr>
        <w:t xml:space="preserve"> </w:t>
      </w:r>
      <w:r>
        <w:rPr>
          <w:color w:val="000000"/>
        </w:rPr>
        <w:t>Кандауровского</w:t>
      </w:r>
      <w:r w:rsidRPr="000F472D">
        <w:rPr>
          <w:color w:val="000000"/>
        </w:rPr>
        <w:t xml:space="preserve"> сельсовета </w:t>
      </w:r>
    </w:p>
    <w:p w:rsidR="00CE6B35" w:rsidRDefault="00CE6B35" w:rsidP="00CE6B35">
      <w:pPr>
        <w:pStyle w:val="a3"/>
        <w:spacing w:before="0" w:beforeAutospacing="0" w:after="0" w:afterAutospacing="0"/>
        <w:ind w:firstLine="567"/>
        <w:jc w:val="right"/>
        <w:rPr>
          <w:color w:val="000000"/>
        </w:rPr>
      </w:pPr>
      <w:r>
        <w:rPr>
          <w:color w:val="000000"/>
        </w:rPr>
        <w:t xml:space="preserve">Колыванского </w:t>
      </w:r>
      <w:r w:rsidRPr="000F472D">
        <w:rPr>
          <w:color w:val="000000"/>
        </w:rPr>
        <w:t xml:space="preserve">района </w:t>
      </w:r>
    </w:p>
    <w:p w:rsidR="00CE6B35" w:rsidRPr="000F472D" w:rsidRDefault="00CE6B35" w:rsidP="00CE6B35">
      <w:pPr>
        <w:pStyle w:val="a3"/>
        <w:spacing w:before="0" w:beforeAutospacing="0" w:after="0" w:afterAutospacing="0"/>
        <w:ind w:firstLine="567"/>
        <w:jc w:val="right"/>
        <w:rPr>
          <w:color w:val="000000"/>
        </w:rPr>
      </w:pPr>
      <w:r w:rsidRPr="000F472D">
        <w:rPr>
          <w:color w:val="000000"/>
        </w:rPr>
        <w:t>Новосибирской области</w:t>
      </w:r>
    </w:p>
    <w:p w:rsidR="00CE6B35" w:rsidRPr="000F472D" w:rsidRDefault="00CE6B35" w:rsidP="00CE6B35">
      <w:pPr>
        <w:pStyle w:val="a3"/>
        <w:spacing w:before="0" w:beforeAutospacing="0" w:after="0" w:afterAutospacing="0"/>
        <w:ind w:firstLine="567"/>
        <w:jc w:val="right"/>
        <w:rPr>
          <w:color w:val="000000"/>
        </w:rPr>
      </w:pPr>
      <w:r w:rsidRPr="000F472D">
        <w:rPr>
          <w:color w:val="000000"/>
        </w:rPr>
        <w:t xml:space="preserve">от </w:t>
      </w:r>
      <w:r w:rsidR="00840EDC">
        <w:rPr>
          <w:color w:val="000000"/>
        </w:rPr>
        <w:t>22.10.2021 №83</w:t>
      </w:r>
    </w:p>
    <w:p w:rsidR="00CE6B35" w:rsidRPr="000F472D" w:rsidRDefault="00CE6B35" w:rsidP="00CE6B35">
      <w:pPr>
        <w:pStyle w:val="a3"/>
        <w:spacing w:before="0" w:beforeAutospacing="0" w:after="0" w:afterAutospacing="0"/>
        <w:ind w:firstLine="567"/>
        <w:jc w:val="right"/>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ПОЛОЖЕНИЕ</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 xml:space="preserve">о муниципальном лесном контроле на территории </w:t>
      </w:r>
      <w:r w:rsidRPr="00EA396F">
        <w:rPr>
          <w:b/>
          <w:color w:val="000000"/>
        </w:rPr>
        <w:t>Кандауровского сельсовета Колыванского района</w:t>
      </w:r>
      <w:r w:rsidRPr="000F472D">
        <w:rPr>
          <w:b/>
          <w:bCs/>
          <w:color w:val="000000"/>
        </w:rPr>
        <w:t xml:space="preserve"> Новосибирской области</w:t>
      </w:r>
    </w:p>
    <w:p w:rsidR="00CE6B35" w:rsidRPr="000F472D" w:rsidRDefault="00CE6B35" w:rsidP="00CE6B35">
      <w:pPr>
        <w:pStyle w:val="a3"/>
        <w:spacing w:before="0" w:beforeAutospacing="0" w:after="0" w:afterAutospacing="0"/>
        <w:ind w:firstLine="567"/>
        <w:jc w:val="center"/>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1. ОБЩИЕ ПОЛОЖЕНИЯ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1. </w:t>
      </w:r>
      <w:proofErr w:type="gramStart"/>
      <w:r w:rsidRPr="000F472D">
        <w:rPr>
          <w:color w:val="000000"/>
        </w:rPr>
        <w:t xml:space="preserve">Положение о муниципальном лесном контроле на территории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 (далее - Положение) разработано в соответствии с </w:t>
      </w:r>
      <w:hyperlink r:id="rId7" w:tgtFrame="_blank" w:history="1">
        <w:r w:rsidRPr="000F472D">
          <w:rPr>
            <w:rStyle w:val="1"/>
            <w:color w:val="0000FF"/>
          </w:rPr>
          <w:t>Конституцией</w:t>
        </w:r>
      </w:hyperlink>
      <w:r w:rsidRPr="000F472D">
        <w:rPr>
          <w:color w:val="000000"/>
        </w:rPr>
        <w:t> Российской Федерации, Лесным </w:t>
      </w:r>
      <w:hyperlink r:id="rId8" w:tgtFrame="_blank" w:history="1">
        <w:r w:rsidRPr="000F472D">
          <w:rPr>
            <w:rStyle w:val="1"/>
            <w:color w:val="0000FF"/>
          </w:rPr>
          <w:t>Кодексом</w:t>
        </w:r>
      </w:hyperlink>
      <w:r w:rsidRPr="000F472D">
        <w:rPr>
          <w:color w:val="000000"/>
        </w:rPr>
        <w:t> Российской Федерации, Федеральным законом </w:t>
      </w:r>
      <w:hyperlink r:id="rId9" w:tgtFrame="_blank" w:history="1">
        <w:r w:rsidRPr="000F472D">
          <w:rPr>
            <w:rStyle w:val="1"/>
            <w:color w:val="0000FF"/>
          </w:rPr>
          <w:t>от 6 октября 2003 года № 131-ФЗ</w:t>
        </w:r>
      </w:hyperlink>
      <w:r w:rsidRPr="000F472D">
        <w:rPr>
          <w:color w:val="000000"/>
        </w:rPr>
        <w:t> «</w:t>
      </w:r>
      <w:hyperlink r:id="rId10" w:tgtFrame="_blank" w:history="1">
        <w:r w:rsidRPr="000F472D">
          <w:rPr>
            <w:rStyle w:val="1"/>
            <w:color w:val="0000FF"/>
          </w:rPr>
          <w:t>Об общих принципах организации местного самоуправления</w:t>
        </w:r>
      </w:hyperlink>
      <w:r w:rsidRPr="000F472D">
        <w:rPr>
          <w:color w:val="000000"/>
        </w:rPr>
        <w:t> в Российской Федерации», Федеральным законом от 31 июля 2020 года № 248-ФЗ «О государственном контроле (надзоре) и муниципальном контроле в Российской</w:t>
      </w:r>
      <w:proofErr w:type="gramEnd"/>
      <w:r w:rsidRPr="000F472D">
        <w:rPr>
          <w:color w:val="000000"/>
        </w:rPr>
        <w:t xml:space="preserve"> Федерации» (далее – Федеральный закон № 248-ФЗ). Для данного документа применяется понятие «обязательные требования», используемое в Федеральном законе от 31.07.2020 № 247-ФЗ «Об обязательных требованиях в Российской Федерации».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2. </w:t>
      </w:r>
      <w:proofErr w:type="gramStart"/>
      <w:r w:rsidRPr="000F472D">
        <w:rPr>
          <w:color w:val="000000"/>
        </w:rPr>
        <w:t xml:space="preserve">Муниципальный лесной контроль представляет собой деятельность администрации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 (далее - Администрация), направленную на предупреждение, выявление и пресечение нарушений обязательных требований (далее - требований лесного законодательства), осуществляемую в пределах полномочий Администрации посредством профилактики нарушений требований лесного законодательства, оценки соблюдения гражданами, в том числе осуществляющими предпринимательскую деятельность, являющимися индивидуальными предпринимателями, а также организациями, являющимися юридическими лицами (далее - контролируемые лица</w:t>
      </w:r>
      <w:proofErr w:type="gramEnd"/>
      <w:r w:rsidRPr="000F472D">
        <w:rPr>
          <w:color w:val="000000"/>
        </w:rPr>
        <w:t>), требований лесного законодательства, выявления их нарушений, принятия предусмотренных законодательством Российской Федерации мер по пресечению выявленных нарушений требований лесного законодательства, устранению их последствий и (или) восстановлению правового положения, существовавшего до возникновения таких нарушений.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Муниципальный лесной контроль осуществляется в соответствии с законодательством Российской Федерации, настоящим Положением, а также принятыми в соответствии с ними нормативными правовыми актами Администрации.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4. Муниципальный лесной контроль осуществляется Администрацией (далее – контрольный (надзорный) орган) в отношении расположенных в границах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 объектов лесного контроля и направлен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требований лесного законодательства.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(далее также - проверка).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5. Предметом муниципального лесного контроля является соблюдение контролируемыми лицами требований лесного законодательства, установленных </w:t>
      </w:r>
      <w:r w:rsidRPr="000F472D">
        <w:rPr>
          <w:color w:val="000000"/>
        </w:rPr>
        <w:lastRenderedPageBreak/>
        <w:t>нормативными правовыми актами, требований документов, исполнение которых является необходимым в соответствии с законодательством Российской Федерации и исполнение решений, принимаемых по результатам контрольных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6. </w:t>
      </w:r>
      <w:proofErr w:type="gramStart"/>
      <w:r w:rsidRPr="000F472D">
        <w:rPr>
          <w:color w:val="000000"/>
        </w:rPr>
        <w:t>Объектом муниципального лесного контроля являются лесные участки, находящиеся в муниципальной собственности, которыми контролируемые лица владеют и (или) пользуются и к которым предъявляются требования лесного законодательства, а также их деятельность, действия (бездействие) в рамках которых должны соблюдаться требования лесного законодательства.</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7. Контрольный (надзорный) орган при осуществлении муниципального лесного контроля взаимодействуют с органами государственного лесного надзора.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соответствии с Лесным </w:t>
      </w:r>
      <w:hyperlink r:id="rId11" w:tgtFrame="_blank" w:history="1">
        <w:r w:rsidRPr="000F472D">
          <w:rPr>
            <w:rStyle w:val="1"/>
            <w:color w:val="0000FF"/>
          </w:rPr>
          <w:t>кодексом</w:t>
        </w:r>
      </w:hyperlink>
      <w:r w:rsidRPr="000F472D">
        <w:rPr>
          <w:color w:val="000000"/>
        </w:rPr>
        <w:t> Российской Федерации порядок взаимодействия органов государственного лесного надзора с органом муниципального лесного контроля устанавливается Правительством Российской Федерации.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8. Контрольный (надзорный) орган в пределах своей компетенции осуществляет муниципальный лесной контроль </w:t>
      </w:r>
      <w:proofErr w:type="gramStart"/>
      <w:r w:rsidRPr="000F472D">
        <w:rPr>
          <w:color w:val="000000"/>
        </w:rPr>
        <w:t>за</w:t>
      </w:r>
      <w:proofErr w:type="gramEnd"/>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соблюдением требований по использованию лесных участков, находящихся в муниципальной собственности по целевому назначению, установленного режима использования лесных участков в соответствии с зонированием территории;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соблюдением требований лесного законодательства о недопущении самовольного занятия лесных участков, использования лесных участков без документов, разрешающих в случаях, предусмотренных законодательством Российской Федерации, осуществление хозяйственной деятельности;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соблюдением порядка передачи права пользования лесных участков, исключающего самовольную уступку права пользования лесных участков, а также самовольную мену лесными участками;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недопущением ненадлежащего использования лесного участка;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соблюдением требований законодательства, связанных с обязательным использованием лесных участков, находящихся в муниципальной собственности по целевому назначению;</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 предоставлением достоверных сведений о состоянии лесных участков;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 выполнением обязанности по переоформлению права постоянного (бессрочного) пользования лесными участками на право аренды лесных участков;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8) соблюдением обязанностей по воспроизводству лесов и лесоразведению;</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9) соблюдением требований о наличии и сохранности межевых знаков границ лесных участков;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10) соблюдением предписаний по вопросам соблюдения требований лесного законодательства и устранения нарушений в области лесных отношений;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11) выполнением иных требований законодательства.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9. Перечень должностных лиц контрольного (надзорного) органа, уполномоченных на осуществление муниципального лесного контроля, утверждается распоряжением контрольного (надзорного) органа (далее - должностные лица).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10. </w:t>
      </w:r>
      <w:proofErr w:type="gramStart"/>
      <w:r w:rsidRPr="000F472D">
        <w:rPr>
          <w:color w:val="000000"/>
        </w:rPr>
        <w:t>Должностные лица, осуществляющие муниципальный лесной контроль при проведении контрольного (надзорного) мероприятия в пределах своих полномочий и в объеме проводимых контрольных (надзорных) действий пользуются правами, установленными частью 2 статьи 29 Федерального закона № 248-ФЗ, а также следующими правами:</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1) запрашивать на основании письменных мотивированных запросов у органов государственной власти, органов местного самоуправления, а также у контролируемых лиц информацию и документы, которые необходимы для проведения проверки;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выдавать контролируемым лицам предписания об устранении выявленных правонарушений с указанием сроков их устранения;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3) составлять протоколы по административным правонарушениям, ответственность за совершение которых предусмотрена частью 1 статьи 19.4, статьей 19.4.1, частью 1 ст. 19.5, статьей 19.7 Кодекса Российской Федерации об административных правонарушениях;</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использовать необходимые для проведения контрольных (надзорных) мероприятий технические средства, в том числе компьютеры, электронные носители информации, сканеры, телефоны, средства аудио и видеозаписи, фотоаппараты, осуществлять аудиозапись, фото- и видеосъемку кроме объектов и документов, отнесенных к государственной или иной охраняемой законом тайне;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6) незамедлительно направлять информацию руководителю (заместителю руководителя) контрольного (надзорного) органа или иному должностному лицу контрольного (надзорного) органа, уполномоченному на принятие решений о проведении контрольных (надзорных) мероприятий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для принятия решения о проведении контрольных (надзорных) мероприятий;</w:t>
      </w:r>
      <w:proofErr w:type="gramEnd"/>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7) применять предусмотренные законодательством Российской Федерации меры предупредительного и профилактического характера, направленные на недопущение и (или) пресечение нарушений контролируемыми лицами обязательных требований в установленной сфере деятельности, а также меры, направленные на ликвидацию последствий указанных нарушений;</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8) совершать иные действия, предусмотренные законодательством.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9) Объектами муниципального лесного контроля являются лесные участки, расположенные в границах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 и находящиеся в муниципальной собственности (далее – объекты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11. Муниципальный лесной контроль осуществляется на основе управления рисками причинения вреда (ущерба), определяющего выбор профилактических и контрольных мероприятий, а также их содержание (в том числе объем проверяемых требований лесного законодательства), интенсивность и результаты.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Под оценкой риска причинения вреда (ущерба) понимается деятельность Администрации по определению вероятности возникновения риска и масштаба вреда (ущерба) для охраняемых законом ценностей.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Под управлением риском причинения вреда (ущерба) понимается осуществление на основе оценки рисков причинения вреда (ущерба) профилактических и контрольных мероприятий в целях обеспечения допустимого уровня риска причинения вреда (ущерба).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2. ДОЛЖНОСТНЫЕ ЛИЦА, УПОЛНОМОЧЕННЫЕ ОСУЩЕСТВЛЯТЬ МУНИЦИПАЛЬНЫЙ ЛЕСНОЙ КОНТРОЛЬ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12. Должностными лицами, уполномоченными осуществлять муниципальный лесной контроль, являются: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1) Специалисты администрации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 осуществляющие в соответствии с распределением должностных обязанностей муниципальный лесной контроль.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 xml:space="preserve">13. Общее руководство деятельностью по муниципальному лесному контролю осуществляет глава администрации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Непосредственное руководство деятельностью по муниципальному лесному контролю осуществляет глава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3. ИНФОРМИРОВАНИЕ, КОНСУЛЬТИРОВАНИЕ ПО ВОПРОСАМ ОСУЩЕСТВЛЕНИЯ МУНИЦИПАЛЬНОГО ЛЕСНОГО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15. Информирование, консультирование по вопросам осуществления Администрацией муниципального лесного контроля проводится непосредственно должностными лицами, уполномоченными осуществлять муниципальный лесной контроль: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посредством размещения на официальном сайте Администрации в информационно-телекоммуникационной сети «Интернет»;</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в иных средствах массовой информации, брошюрах, буклетах, руководствах и т.п.;</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путем устного консультирования контролируемых лиц и (или) их представителей на личном приеме;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по телефону, электронной почте, письмами с ответами по существу поступивших обращений (заявлений);</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5) посредством размещения сведений в едином реестре контрольных (надзорных) мероприятий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портала государственных и муниципальных услуг».</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16. По телефону предоставляется следующая информация: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 графике (режиме) работы Администрации;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о решении по конкретному обращению (заявлению).</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17. Посредством размещения на официальном сайте Администрации предоставляется следующая информация: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 месте нахождения, контактных телефонах, адресах электронной почты Администрации;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о нормативных правовых актах по вопросам осуществления муниципального лесного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о планах проведения плановых проверок контролируемых лиц;</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о результатах проведенных Администрацией контрольных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о критериях отнесения лесных участков к определенной категории риска;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 о порядке досудебного обжалования решений, действий (бездействия) должностных лиц, уполномоченных осуществлять муниципальный лесной контроль.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18. Ответственными за обобщение информации о муниципальном лесном контроле, ее размещение и своевременную актуализацию в соответствующем тематическом разделе, новостном блоке на официальном сайте Администрации являются специалисты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19. </w:t>
      </w:r>
      <w:proofErr w:type="gramStart"/>
      <w:r w:rsidRPr="000F472D">
        <w:rPr>
          <w:color w:val="000000"/>
        </w:rPr>
        <w:t>Информация о местонахождении Администрации (почтовые адреса для направления обращений (заявлений), иных документов, адреса электронной почты и контактные телефоны (факсы):</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 xml:space="preserve">1) Администрация </w:t>
      </w:r>
      <w:r>
        <w:rPr>
          <w:color w:val="000000"/>
        </w:rPr>
        <w:t>Кандауровского</w:t>
      </w:r>
      <w:r w:rsidRPr="000F472D">
        <w:rPr>
          <w:color w:val="000000"/>
        </w:rPr>
        <w:t xml:space="preserve"> сельсовета </w:t>
      </w:r>
      <w:r>
        <w:rPr>
          <w:color w:val="000000"/>
        </w:rPr>
        <w:t xml:space="preserve">Колыванского </w:t>
      </w:r>
      <w:r w:rsidRPr="000F472D">
        <w:rPr>
          <w:color w:val="000000"/>
        </w:rPr>
        <w:t>района Новосибирской области: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63</w:t>
      </w:r>
      <w:r>
        <w:rPr>
          <w:color w:val="000000"/>
        </w:rPr>
        <w:t>3185</w:t>
      </w:r>
      <w:r w:rsidRPr="000F472D">
        <w:rPr>
          <w:color w:val="000000"/>
        </w:rPr>
        <w:t xml:space="preserve">, Новосибирская обл., </w:t>
      </w:r>
      <w:proofErr w:type="spellStart"/>
      <w:r w:rsidRPr="000F472D">
        <w:rPr>
          <w:color w:val="000000"/>
        </w:rPr>
        <w:t>с</w:t>
      </w:r>
      <w:proofErr w:type="gramStart"/>
      <w:r w:rsidRPr="000F472D">
        <w:rPr>
          <w:color w:val="000000"/>
        </w:rPr>
        <w:t>.</w:t>
      </w:r>
      <w:r>
        <w:rPr>
          <w:color w:val="000000"/>
        </w:rPr>
        <w:t>К</w:t>
      </w:r>
      <w:proofErr w:type="gramEnd"/>
      <w:r>
        <w:rPr>
          <w:color w:val="000000"/>
        </w:rPr>
        <w:t>андаурово</w:t>
      </w:r>
      <w:proofErr w:type="spellEnd"/>
      <w:r w:rsidRPr="000F472D">
        <w:rPr>
          <w:color w:val="000000"/>
        </w:rPr>
        <w:t xml:space="preserve">, ул. </w:t>
      </w:r>
      <w:r>
        <w:rPr>
          <w:color w:val="000000"/>
        </w:rPr>
        <w:t>Советская</w:t>
      </w:r>
      <w:r w:rsidRPr="000F472D">
        <w:rPr>
          <w:color w:val="000000"/>
        </w:rPr>
        <w:t xml:space="preserve"> д. </w:t>
      </w:r>
      <w:r>
        <w:rPr>
          <w:color w:val="000000"/>
        </w:rPr>
        <w:t>15</w:t>
      </w:r>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Тел./факс: 8 (383</w:t>
      </w:r>
      <w:r>
        <w:rPr>
          <w:color w:val="000000"/>
        </w:rPr>
        <w:t>52</w:t>
      </w:r>
      <w:r w:rsidRPr="000F472D">
        <w:rPr>
          <w:color w:val="000000"/>
        </w:rPr>
        <w:t xml:space="preserve">) </w:t>
      </w:r>
      <w:r>
        <w:rPr>
          <w:color w:val="000000"/>
        </w:rPr>
        <w:t>23-447</w:t>
      </w:r>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Официальный сайт Администрации: https://</w:t>
      </w:r>
      <w:proofErr w:type="spellStart"/>
      <w:r>
        <w:rPr>
          <w:color w:val="000000"/>
          <w:lang w:val="en-US"/>
        </w:rPr>
        <w:t>kandaurovo</w:t>
      </w:r>
      <w:proofErr w:type="spellEnd"/>
      <w:r w:rsidRPr="000F472D">
        <w:rPr>
          <w:color w:val="000000"/>
        </w:rPr>
        <w:t>.nso.ru.</w:t>
      </w:r>
    </w:p>
    <w:p w:rsidR="00CE6B35" w:rsidRPr="00EA396F" w:rsidRDefault="00CE6B35" w:rsidP="00CE6B35">
      <w:pPr>
        <w:pStyle w:val="a3"/>
        <w:spacing w:before="0" w:beforeAutospacing="0" w:after="0" w:afterAutospacing="0"/>
        <w:ind w:firstLine="567"/>
        <w:jc w:val="both"/>
        <w:rPr>
          <w:color w:val="000000"/>
        </w:rPr>
      </w:pPr>
      <w:r w:rsidRPr="000F472D">
        <w:rPr>
          <w:color w:val="000000"/>
        </w:rPr>
        <w:t>Электронные адреса для обращений в Администрацию посредством e-</w:t>
      </w:r>
      <w:proofErr w:type="spellStart"/>
      <w:r w:rsidRPr="000F472D">
        <w:rPr>
          <w:color w:val="000000"/>
        </w:rPr>
        <w:t>mail</w:t>
      </w:r>
      <w:proofErr w:type="spellEnd"/>
      <w:r w:rsidRPr="000F472D">
        <w:rPr>
          <w:color w:val="000000"/>
        </w:rPr>
        <w:t xml:space="preserve">: </w:t>
      </w:r>
      <w:proofErr w:type="spellStart"/>
      <w:r>
        <w:rPr>
          <w:color w:val="000000"/>
          <w:lang w:val="en-US"/>
        </w:rPr>
        <w:t>kol</w:t>
      </w:r>
      <w:proofErr w:type="spellEnd"/>
      <w:r w:rsidRPr="00EA396F">
        <w:rPr>
          <w:color w:val="000000"/>
        </w:rPr>
        <w:t>_</w:t>
      </w:r>
      <w:proofErr w:type="spellStart"/>
      <w:r>
        <w:rPr>
          <w:color w:val="000000"/>
          <w:lang w:val="en-US"/>
        </w:rPr>
        <w:t>kand</w:t>
      </w:r>
      <w:proofErr w:type="spellEnd"/>
      <w:r w:rsidRPr="00EA396F">
        <w:rPr>
          <w:color w:val="000000"/>
        </w:rPr>
        <w:t>@</w:t>
      </w:r>
      <w:r>
        <w:rPr>
          <w:color w:val="000000"/>
          <w:lang w:val="en-US"/>
        </w:rPr>
        <w:t>mail</w:t>
      </w:r>
      <w:r w:rsidRPr="00EA396F">
        <w:rPr>
          <w:color w:val="000000"/>
        </w:rPr>
        <w:t>.</w:t>
      </w:r>
      <w:proofErr w:type="spellStart"/>
      <w:r>
        <w:rPr>
          <w:color w:val="000000"/>
          <w:lang w:val="en-US"/>
        </w:rPr>
        <w:t>ru</w:t>
      </w:r>
      <w:proofErr w:type="spellEnd"/>
    </w:p>
    <w:p w:rsidR="00CE6B35" w:rsidRPr="000F472D" w:rsidRDefault="00CE6B35" w:rsidP="00CE6B35">
      <w:pPr>
        <w:pStyle w:val="a3"/>
        <w:spacing w:before="0" w:beforeAutospacing="0" w:after="0" w:afterAutospacing="0"/>
        <w:ind w:firstLine="567"/>
        <w:jc w:val="both"/>
        <w:rPr>
          <w:color w:val="000000"/>
        </w:rPr>
      </w:pPr>
      <w:r w:rsidRPr="000F472D">
        <w:rPr>
          <w:color w:val="000000"/>
        </w:rPr>
        <w:t>20. График работы Администрации: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понедельник - пятница с </w:t>
      </w:r>
      <w:r w:rsidRPr="00EA396F">
        <w:rPr>
          <w:color w:val="000000"/>
        </w:rPr>
        <w:t>9-00</w:t>
      </w:r>
      <w:r w:rsidRPr="000F472D">
        <w:rPr>
          <w:color w:val="000000"/>
        </w:rPr>
        <w:t xml:space="preserve"> до </w:t>
      </w:r>
      <w:r w:rsidRPr="00EA396F">
        <w:rPr>
          <w:color w:val="000000"/>
        </w:rPr>
        <w:t>17-12</w:t>
      </w:r>
      <w:r w:rsidRPr="000F472D">
        <w:rPr>
          <w:color w:val="000000"/>
        </w:rPr>
        <w:t xml:space="preserve"> с перерывом на обед с 13.00 до 14.00, суббота, воскресенье - выходные дни.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21. Предоставление разъяснений по вопросам проведения контрольных мероприятий осуществляется должностными лицами, уполномоченными осуществлять муниципальный лесной контроль, во время исполнения служебных обязанностей при личном обращении контролируемых лиц и (или) их представителей, а также по телефону.</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4. ПРОФИЛАКТИКА РИСКОВ ПРИЧИНЕНИЯ ВРЕДА (УЩЕРБА) ОХРАНЯЕМЫМ ЗАКОНОМ ЦЕННОСТЯМ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22. В целях профилактики рисков причинения вреда (ущерба) охраняемым законом ценностям контрольный (надзорный) орган проводит следующие профилактические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информирование;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обобщение правоприменительной практики;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объявление предостережения;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консультирование;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профилактический визит.</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Профилактические мероприятия проводятся в соответствии с требованиями законодательства Российской Федерации о государственной тайне и иной охраняемой законом тайне.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23. Информирование по вопросу осуществления муниципального лесного контроля осуществляется в порядке, установленном Федеральным законом № 248-ФЗ, с учетом требований законодательства Российской Федерации о государственной тайне и иной охраняемой законом тайне.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24. Доклад о правоприменительной практике готовится не позднее 1 марта года, следующего за </w:t>
      </w:r>
      <w:proofErr w:type="gramStart"/>
      <w:r w:rsidRPr="000F472D">
        <w:rPr>
          <w:color w:val="000000"/>
        </w:rPr>
        <w:t>отчетным</w:t>
      </w:r>
      <w:proofErr w:type="gramEnd"/>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25. Доклад о правоприменительной практике утверждается контрольным (надзорным) органом и размещается на официальном сайте Администрации в информационно-телекоммуникационной сети "Интернет" в срок до 3 дней со дня утверждения доклада.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26. Юридическим лицом, индивидуальным предпринимателем по результатам рассмотрения предостережения могут быть поданы в контрольный (надзорный) орган возражения, в которых указываются: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а) наименование юридического лица, фамилия, имя, отчество (при наличии) индивидуального предпринимателя;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б) идентификационный номер налогоплательщика - юридического лица, индивидуального предпринимателя;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дата и номер предостережения, направленного в адрес юридического лица, индивидуального предпринимателя;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г)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27. Возражения направляются юридическим лицом, индивидуальным предпринимателем в бумажном виде почтовым отправлением в контрольный (надзорный) орган,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либо иными указанными в предостережении способами.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28. Контрольный (надзорный) орган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29. При отсутствии возражений юридическое лицо, индивидуальный предприниматель в указанный в предостережении срок направляет в контрольный (надзорный) орган уведомление об исполнении предостережения.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30. В уведомлении об исполнении предостережения указываются: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а) наименование юридического лица, фамилия, имя, отчество (при наличии) индивидуального предпринимателя;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б) идентификационный номер налогоплательщика - юридического лица, индивидуального предпринимателя;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дата и номер предостережения, направленного в адрес юридического лица, индивидуального предпринимателя;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г) сведения о принятых по результатам рассмотрения предостережения мерах по обеспечению соблюдения обязательных требований.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31. Уведомление об исполнении предостережения направляется юридическим лицом, индивидуальным предпринимателем в бумажном виде почтовым отправлением в контрольный (надзорный) орган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либо иными указанными в предостережении способами.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32. Объявленные предостережения о недопустимости нарушения обязательных требований, результаты их рассмотрения, возражения на объявленные предостережения подлежат учету, а соответствующие данные используются для проведения иных профилактических мероприятий и контрольных (надзорных)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33. Должностными лицами контрольного (надзорного) органа осуществляется консультирование контролируемых лиц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 итогам консультирования информация в письменной форме контролируемым лицам не представляется, за исключением случаев подачи обращения в соответствии с Федеральным законом от 2 мая 2006 г. N 59-ФЗ «</w:t>
      </w:r>
      <w:hyperlink r:id="rId12" w:tgtFrame="_blank" w:history="1">
        <w:r w:rsidRPr="000F472D">
          <w:rPr>
            <w:rStyle w:val="1"/>
            <w:color w:val="0000FF"/>
          </w:rPr>
          <w:t>О порядке рассмотрения обращений граждан Российской Федерации</w:t>
        </w:r>
      </w:hyperlink>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Консультирование осуществляется по следующим вопросам: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осуществление контрольных (надзорных) мероприятий в рамках муниципального лесного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исполнение обязательных требований, являющихся предметом муниципального лесного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по вопросам проведения профилактических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34. Консультирование по однотипным обращениям контролируемых лиц осуществляется посредством размещения на официальном сайте Администрации в информационно-телекоммуникационной сети "Интернет" письменного разъяснения, подписанного уполномоченным должностным лицом.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35. Профилактический визит проводится должностным лицом в форме профилактической беседы по месту осуществления деятельности контролируемого лица </w:t>
      </w:r>
      <w:r w:rsidRPr="000F472D">
        <w:rPr>
          <w:color w:val="000000"/>
        </w:rPr>
        <w:lastRenderedPageBreak/>
        <w:t>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ходе профилактического визита должностным лицом может осуществляться консультирование контролируемого лица.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Обязательный профилактический визит осуществляется не реже, чем два раза в год.</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Срок осуществления обязательного профилактического визита составляет один рабочий день.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случае</w:t>
      </w:r>
      <w:proofErr w:type="gramStart"/>
      <w:r w:rsidRPr="000F472D">
        <w:rPr>
          <w:color w:val="000000"/>
        </w:rPr>
        <w:t>,</w:t>
      </w:r>
      <w:proofErr w:type="gramEnd"/>
      <w:r w:rsidRPr="000F472D">
        <w:rPr>
          <w:color w:val="000000"/>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для принятия решения о проведении контрольных (надзорных)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5. ОСУЩЕСТВЛЕНИЕ МУНИЦИПАЛЬНОГО ЛЕСНОГО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36.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согласованного с органами прокуратуры.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37. В решении о проведении контрольного (надзорного) мероприятия указываются сведения, установленные частью 1 статьи 64 Федерального закона № 248-ФЗ, а также срок составления акта по результатам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38. В случае использования в ходе контрольного (надзорного) мероприятия средств фото-, аудио и видео фиксации в акте проверки делается соответствующая запись.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39. Материалы фото-, аудио и видео фиксации прилагаются к акту проверки и являются неотъемлемой его частью.</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40. Хранение материалов фото-, аудио и видео фиксации осуществляется на бумажном или электронном носителе. Использование материалов в целях, не связанных с проведением государственного контроля, не допускается.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41. </w:t>
      </w:r>
      <w:proofErr w:type="gramStart"/>
      <w:r w:rsidRPr="000F472D">
        <w:rPr>
          <w:color w:val="000000"/>
        </w:rPr>
        <w:t>В случае если индивидуальный предприниматель или гражданин, являющиеся контролируемыми лицами, не могут обеспечить присутствие при проведении контрольного (надзорного) мероприятия по медицинским показаниям, они вправе предоставить в контрольный (надзорный) орган информацию о невозможности присутствия при проведении контрольного (надзорного) мероприятия, с предоставлением соответствующего подтверждающего документа уполномоченной медицинской организации.</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42. При осуществлении муниципального лесного контроля могут проводиться следующие контрольные (надзорные)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инспекционный визит;</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рейдовый осмотр;</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документарная проверка;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 выездная проверка;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выездное обследование.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43. В ходе инспекционного визита могут совершаться следующие контрольные (надзорные) действия: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осмотр;</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опрос;</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получение письменных объяснений;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инструментальное обследование;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44. Инспекционный визит проводится при наличии оснований, указанных в пункте 1 - 5 части 1 статьи 57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45. В ходе рейдового осмотра могут совершаться следующие контрольные (надзорные) действия: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осмотр;</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опрос;</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получение письменных объяснений;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истребование документов;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инструментальное обследование.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46. Рейдовый осмотр проводится при наличии оснований, указанных в пункте 1 - 5 части 1 статьи 57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47. В ходе документарной проверки могут совершаться следующие контрольные (надзорные) действия: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получение письменных объяснений;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истребование документов;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экспертиза.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48. Документарная проверка проводится при наличии оснований, указанных в пункте 1 - 5 части 1 статьи 57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49. Выездная проверка – комплексное контрольное (надзорное) мероприятие, проводимое посредством взаимодействия с конкретным контролируемым лицом, владеющим и (или) использующим лесные участки на территории муниципального образования «Советский городской округ», в целях оценки соблюдения таким лицом обязательных требований, а также оценки выполнения решений органа муниципального лесного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Выездная проверка проводится по месту нахождения объекта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0F472D">
        <w:rPr>
          <w:color w:val="000000"/>
        </w:rPr>
        <w:t>микропредприятия</w:t>
      </w:r>
      <w:proofErr w:type="spellEnd"/>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ходе выездной проверки могут совершаться следующие контрольные (надзорные) действия: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осмотр;</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досмотр;</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опрос;</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получение письменных объяснений;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истребование документов;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 инструментальное обследование;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7) экспертиза.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50. Внеплановая выездная проверка может проводиться только по согласованию с органами прокуратуры, за исключением случаев ее проведения в соответствии </w:t>
      </w:r>
      <w:proofErr w:type="gramStart"/>
      <w:r w:rsidRPr="000F472D">
        <w:rPr>
          <w:color w:val="000000"/>
        </w:rPr>
        <w:t>с</w:t>
      </w:r>
      <w:proofErr w:type="gramEnd"/>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поручением Президента Российской Федерации, поручением Правительства Российской Федерации о проведении контрольных (надзорных) мероприятий в отношении конкретных контролируемых лиц;</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требованием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 истечением </w:t>
      </w:r>
      <w:proofErr w:type="gramStart"/>
      <w:r w:rsidRPr="000F472D">
        <w:rPr>
          <w:color w:val="000000"/>
        </w:rPr>
        <w:t>срока исполнения решения органа муниципального лесного контроля</w:t>
      </w:r>
      <w:proofErr w:type="gramEnd"/>
      <w:r w:rsidRPr="000F472D">
        <w:rPr>
          <w:color w:val="000000"/>
        </w:rPr>
        <w:t xml:space="preserve"> об устранении выявленного нарушения обязательных требований - в случаях, установленных частью 1 статьи 95 Федерального закона № 248-ФЗ.</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Если основанием для проведения внеплановой выездной проверки являются сведения о непосредственной угрозе причинения вреда (ущерба) охраняемым законом ценностям, орган муниципального лесного контроля для принятия неотложных мер по ее предотвращению и устранению приступает к проведению внеплановой выездной проверки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w:t>
      </w:r>
      <w:proofErr w:type="gramEnd"/>
      <w:r w:rsidRPr="000F472D">
        <w:rPr>
          <w:color w:val="000000"/>
        </w:rPr>
        <w:t xml:space="preserve"> в тот же срок документов, предусмотренных частью 5 статьи 66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51. При проведении выездных и документарных проверок должностными лицами, уполномоченными на проведение проверки, для фиксации доказательств нарушений обязательных требований могут использоваться фотосъемка, аудио- и видеозапись, иные способы фиксации доказательств.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Обработка персональных данных должна осуществляться с соблюдением принципов и правил, предусмотренных Федеральным законом </w:t>
      </w:r>
      <w:hyperlink r:id="rId13" w:tgtFrame="_blank" w:history="1">
        <w:r w:rsidRPr="000F472D">
          <w:rPr>
            <w:rStyle w:val="1"/>
            <w:color w:val="0000FF"/>
          </w:rPr>
          <w:t>от 27.07.2006 № 152-ФЗ</w:t>
        </w:r>
      </w:hyperlink>
      <w:r w:rsidRPr="000F472D">
        <w:rPr>
          <w:color w:val="000000"/>
        </w:rPr>
        <w:t> "О персональных данных".</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52. Выездное обследование - контрольное (надзорное) мероприятие, проводимое в целях визуальной оценки соблюдения контролируемым лицом обязательных требований, без взаимодействия с контролируемым лицом.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Выездное обследование проводится по месту нахождения объекта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ходе выездного обследования должностное лицо может осуществлять осмотр общедоступных (открытых для посещения неограниченным кругом лиц) объектов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Выездное обследование проводится без информирования контролируемого лица.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При выездном обследовании контрольные (надзорные) </w:t>
      </w:r>
      <w:proofErr w:type="gramStart"/>
      <w:r w:rsidRPr="000F472D">
        <w:rPr>
          <w:color w:val="000000"/>
        </w:rPr>
        <w:t>действия, установленные главой 14 Федерального закона № 248-ФЗ не проводятся</w:t>
      </w:r>
      <w:proofErr w:type="gramEnd"/>
      <w:r w:rsidRPr="000F472D">
        <w:rPr>
          <w:color w:val="000000"/>
        </w:rPr>
        <w:t>.</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 результатам проведения выездного обследования не могут быть приняты решения, предусмотренные пунктами 1 и 2 части 2 статьи 90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6. КОНТРОЛЬНЫЕ (НАДЗОРНЫЕ) ДЕЙСТВИЯ, СОВЕРШАЕМЫЕ ПРИ ПРОВЕДЕНИИ КОНТРОЛЬНЫХ (НАДЗОРНЫХ)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53. Осмотр – контрольное (надзорное) действие, заключающееся в проведении визуального обследования лесных участков.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Осмотр осуществляется должностным лицом в присутствии контролируемого лица или его представителя и (или) с применением видеозаписи.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 результатам осмотра должностным лицом составляется протокол осмотра, в который вносится перечень осмотренных помещений, а также вид, количество и иные идентификационные признаки обследуемых объектов, имеющие значение для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54. Досмотр – контрольное (надзорное) действие, заключающееся в проведении визуального обследования лесных участков.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Досмотр осуществляется должностным лицом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 результатам досмотра должностным лицом составляется протокол досмотра, в который вносится перечень досмотренных лесных участков, а также вид, количество и иные идентификационные признаки исследуемых объектов, имеющих значение для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55. Опрос – контрольное (надзорное) действие, заключающееся в получении должностным лицом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56. Получение письменных объяснений – контрольное (надзорное) действие, заключающееся в запросе должностным лицом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Объяснения оформляются путем составления письменного документа в свободной форме.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Должностное лицо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с их слов записал верно, и подписывают документ, указывая дату и место его составления.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57. Истребование документов – контрольное (надзорное) действие, заключающееся в предъявлении (направлении) должностным лицом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p>
    <w:p w:rsidR="00CE6B35" w:rsidRPr="000F472D" w:rsidRDefault="00CE6B35" w:rsidP="00CE6B35">
      <w:pPr>
        <w:pStyle w:val="a3"/>
        <w:spacing w:before="0" w:beforeAutospacing="0" w:after="0" w:afterAutospacing="0"/>
        <w:ind w:firstLine="567"/>
        <w:jc w:val="both"/>
        <w:rPr>
          <w:color w:val="000000"/>
        </w:rPr>
      </w:pPr>
      <w:proofErr w:type="spellStart"/>
      <w:r w:rsidRPr="000F472D">
        <w:rPr>
          <w:color w:val="000000"/>
        </w:rPr>
        <w:t>Истребуемые</w:t>
      </w:r>
      <w:proofErr w:type="spellEnd"/>
      <w:r w:rsidRPr="000F472D">
        <w:rPr>
          <w:color w:val="000000"/>
        </w:rPr>
        <w:t xml:space="preserve"> документы направляются в контрольный (надзорный) орган в форме электронного документа в порядке, предусмотренном статьей 21 Федерального закона № 248-ФЗ,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w:t>
      </w:r>
      <w:r w:rsidRPr="000F472D">
        <w:rPr>
          <w:color w:val="000000"/>
        </w:rPr>
        <w:lastRenderedPageBreak/>
        <w:t>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В случае представления заверенных копий </w:t>
      </w:r>
      <w:proofErr w:type="spellStart"/>
      <w:r w:rsidRPr="000F472D">
        <w:rPr>
          <w:color w:val="000000"/>
        </w:rPr>
        <w:t>истребуемых</w:t>
      </w:r>
      <w:proofErr w:type="spellEnd"/>
      <w:r w:rsidRPr="000F472D">
        <w:rPr>
          <w:color w:val="000000"/>
        </w:rPr>
        <w:t xml:space="preserve"> документов должностное лицо вправе ознакомиться с подлинниками документов.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Документы, которые </w:t>
      </w:r>
      <w:proofErr w:type="spellStart"/>
      <w:r w:rsidRPr="000F472D">
        <w:rPr>
          <w:color w:val="000000"/>
        </w:rPr>
        <w:t>истребуются</w:t>
      </w:r>
      <w:proofErr w:type="spellEnd"/>
      <w:r w:rsidRPr="000F472D">
        <w:rPr>
          <w:color w:val="000000"/>
        </w:rPr>
        <w:t xml:space="preserve"> в ходе контрольного (надзорного) мероприятия, должны быть представлены контролируемым лицом должностному лицу в срок, указанный в требовании о представлении документов. В случае</w:t>
      </w:r>
      <w:proofErr w:type="gramStart"/>
      <w:r w:rsidRPr="000F472D">
        <w:rPr>
          <w:color w:val="000000"/>
        </w:rPr>
        <w:t>,</w:t>
      </w:r>
      <w:proofErr w:type="gramEnd"/>
      <w:r w:rsidRPr="000F472D">
        <w:rPr>
          <w:color w:val="000000"/>
        </w:rPr>
        <w:t xml:space="preserve"> если контролируемое лицо не имеет возможности представить </w:t>
      </w:r>
      <w:proofErr w:type="spellStart"/>
      <w:r w:rsidRPr="000F472D">
        <w:rPr>
          <w:color w:val="000000"/>
        </w:rPr>
        <w:t>истребуемые</w:t>
      </w:r>
      <w:proofErr w:type="spellEnd"/>
      <w:r w:rsidRPr="000F472D">
        <w:rPr>
          <w:color w:val="000000"/>
        </w:rPr>
        <w:t xml:space="preserve"> документы в течение установленного в указанном требовании срока, оно обязано незамедлительно ходатайством в письменной форме уведомить должностное лицо о невозможности представления документов в установленный срок с указанием причин, по которым </w:t>
      </w:r>
      <w:proofErr w:type="spellStart"/>
      <w:r w:rsidRPr="000F472D">
        <w:rPr>
          <w:color w:val="000000"/>
        </w:rPr>
        <w:t>истребуемые</w:t>
      </w:r>
      <w:proofErr w:type="spellEnd"/>
      <w:r w:rsidRPr="000F472D">
        <w:rPr>
          <w:color w:val="000000"/>
        </w:rPr>
        <w:t xml:space="preserve"> документы не могут быть представлены в установленный срок, и срока, в течение которого контролируемое лицо может представить </w:t>
      </w:r>
      <w:proofErr w:type="spellStart"/>
      <w:r w:rsidRPr="000F472D">
        <w:rPr>
          <w:color w:val="000000"/>
        </w:rPr>
        <w:t>истребуемые</w:t>
      </w:r>
      <w:proofErr w:type="spellEnd"/>
      <w:r w:rsidRPr="000F472D">
        <w:rPr>
          <w:color w:val="000000"/>
        </w:rPr>
        <w:t xml:space="preserve"> документы. В течение двадцати четырех часов со дня получения такого ходатайства должностное лицо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статьей 21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w:t>
      </w:r>
      <w:proofErr w:type="spellStart"/>
      <w:r w:rsidRPr="000F472D">
        <w:rPr>
          <w:color w:val="000000"/>
        </w:rPr>
        <w:t>истребуемые</w:t>
      </w:r>
      <w:proofErr w:type="spellEnd"/>
      <w:r w:rsidRPr="000F472D">
        <w:rPr>
          <w:color w:val="000000"/>
        </w:rPr>
        <w:t xml:space="preserve"> документы (копии документов) были представлены ранее, с указанием реквизитов документа, которым (приложением к </w:t>
      </w:r>
      <w:proofErr w:type="gramStart"/>
      <w:r w:rsidRPr="000F472D">
        <w:rPr>
          <w:color w:val="000000"/>
        </w:rPr>
        <w:t xml:space="preserve">которому) </w:t>
      </w:r>
      <w:proofErr w:type="gramEnd"/>
      <w:r w:rsidRPr="000F472D">
        <w:rPr>
          <w:color w:val="000000"/>
        </w:rPr>
        <w:t>они были представлены.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58. </w:t>
      </w:r>
      <w:proofErr w:type="gramStart"/>
      <w:r w:rsidRPr="000F472D">
        <w:rPr>
          <w:color w:val="000000"/>
        </w:rPr>
        <w:t>Инструментальное обследование – контрольное (надзорное) действие, совершаемое должностным лицом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roofErr w:type="gramEnd"/>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Под специальным оборудованием и (или) техническими приборами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w:t>
      </w:r>
      <w:proofErr w:type="gramEnd"/>
      <w:r w:rsidRPr="000F472D">
        <w:rPr>
          <w:color w:val="000000"/>
        </w:rPr>
        <w:t xml:space="preserve"> </w:t>
      </w:r>
      <w:proofErr w:type="gramStart"/>
      <w:r w:rsidRPr="000F472D">
        <w:rPr>
          <w:color w:val="000000"/>
        </w:rPr>
        <w:t>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w:t>
      </w:r>
      <w:proofErr w:type="gramEnd"/>
      <w:r w:rsidRPr="000F472D">
        <w:rPr>
          <w:color w:val="000000"/>
        </w:rPr>
        <w:t xml:space="preserve"> Под средствами доступа к информации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 xml:space="preserve">Инструментальное обследование осуществляется должностным лицом или специалистом, </w:t>
      </w:r>
      <w:proofErr w:type="gramStart"/>
      <w:r w:rsidRPr="000F472D">
        <w:rPr>
          <w:color w:val="000000"/>
        </w:rPr>
        <w:t>имеющими</w:t>
      </w:r>
      <w:proofErr w:type="gramEnd"/>
      <w:r w:rsidRPr="000F472D">
        <w:rPr>
          <w:color w:val="000000"/>
        </w:rPr>
        <w:t xml:space="preserve"> допуск к работе на специальном оборудовании, использованию технических приборов.</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По результатам инструментального обследования должностным лицом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должностного лица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w:t>
      </w:r>
      <w:proofErr w:type="gramEnd"/>
      <w:r w:rsidRPr="000F472D">
        <w:rPr>
          <w:color w:val="000000"/>
        </w:rPr>
        <w:t xml:space="preserve">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59. Экспертиза – контрольное (надзорное) действие, заключающееся в проведении исследований по вопросам, разрешение которых требует специальных знаний и которые поставлены перед экспертом или экспертной организацией должностным лицом в рамках контрольного (надзорного) мероприятия в целях оценки соблюдения контролируемым лицом обязательных требований.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Конкретное экспертное задание может включать одну или несколько из следующих задач экспертизы: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установление фактов, обстоятельств;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установление тождества или различия.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Экспертиза осуществляется экспертом или экспертной организацией по поручению контрольного (надзорного) органа.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При назначении и осуществлении экспертизы контролируемые лица имеют право:</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информировать контрольный (надзорный) орган о наличии конфликта интересов у эксперта, экспертной организации;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присутствовать с разрешения должностного лица контрольного (надзорного) органа при осуществлении экспертизы и давать объяснения эксперту;</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знакомиться с заключением эксперта или экспертной организации.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Результаты экспертизы оформляются экспертным заключением.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7. СПЕЦИАЛЬНЫЕ РЕЖИМЫ ГОСУДАРСТВЕННОГО КОНТРОЛЯ (НАДЗОРА)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60. </w:t>
      </w:r>
      <w:proofErr w:type="gramStart"/>
      <w:r w:rsidRPr="000F472D">
        <w:rPr>
          <w:color w:val="000000"/>
        </w:rPr>
        <w:t>При осуществлении муниципального лесного контроля предусмотрена возможность использования систем (методов) дистанционного контроля объектов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 в соответствии со статьей 96 (Мониторинг) Федерального закона № 248-ФЗ.</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8. РЕЗУЛЬТАТЫ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61. В день окончания проведения контрольного (надзорного) мероприятия составляется акт контрольного (надзорного) мероприятия.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Акт, составленный по результатам проверки, и выданное на основании него предписание составляются в 2 экземплярах. Первые экземпляры акта и предписания, а также копии указанных документов передаются контролируемому лицу (в отношении которого проводились контрольные (надзорные) мероприятия). Вторые экземпляры акта и предписания, а также составленные либо полученные в процессе проведения проверки документы остаются в деле контрольного (надзорного) органа.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Результаты контрольного (надзорного)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62. При осуществлении муниципального лесного контроля применяются типовые формы документов, утвержденные приказом Минэкономразвития России от 31 марта 2021 г. № 151 «О типовых формах документов, используемых контрольным (надзорным) органом».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63. Контролируемое лицо или его представитель знакомится с содержанием акта, подписывает его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64. В случае несогласия с фактами, выводами, предложениями, изложенными в акте, контролируемое лицо в течение пятнадцати рабочих дней со дня получения акта вправе представить в контрольный (надзорный) орган в письменной форме возражения в отношении акта в целом или его отдельных положений. При этом контролируемое лицо вправе приложить к таким возражениям документы, подтверждающие обоснованность возражений, или их копии либо в согласованный срок передать их в контрольный (надзорный) орган. Указанные документы могут быть направлены в форме электронных документов (пакета электронных документов).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случае поступления в контрольный (надзорный) орган возражений, указанных в абзаце 1 настоящего пункта, контрольный (надзорный) орган назначает консультации с контролируемым лицом по вопросу рассмотрения поступивших возражений, которые проводятся не позднее чем в течение пяти рабочих дней со дня поступления возражений. В ходе таких консультаций контролируемое лицо вправе давать пояснения, представлять дополнительные документы или их заверенные копии, в том числе представлять информацию о предпочтительных сроках устранения выявленных нарушений обязательных требований.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Консультации по вопросу рассмотрения поступивших возражений могут проводиться в очной форме и/или посредством видео-конференц-связи.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Результаты консультаций по вопросу рассмотрения возражений оформляются в течение одного рабочего дня протоколом консультаций, к которому прилагаются документы или их заверенные копии, представленные контролируемым лицом.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Протокол консультаций рассматривается контрольным (надзорным) органом при принятии решения по результатам проведения контрольного (надзорного) мероприятия. О результатах рассмотрения протокола консультаций контролируемое лицо информируется путем направления мотивированного ответа одновременно с решением по результатам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65.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 248-ФЗ;</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w:t>
      </w:r>
      <w:proofErr w:type="gramEnd"/>
      <w:r w:rsidRPr="000F472D">
        <w:rPr>
          <w:color w:val="000000"/>
        </w:rPr>
        <w:t xml:space="preserve"> </w:t>
      </w:r>
      <w:proofErr w:type="gramStart"/>
      <w:r w:rsidRPr="000F472D">
        <w:rPr>
          <w:color w:val="000000"/>
        </w:rPr>
        <w:t>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4) принять меры по осуществлению </w:t>
      </w:r>
      <w:proofErr w:type="gramStart"/>
      <w:r w:rsidRPr="000F472D">
        <w:rPr>
          <w:color w:val="000000"/>
        </w:rPr>
        <w:t>контроля за</w:t>
      </w:r>
      <w:proofErr w:type="gramEnd"/>
      <w:r w:rsidRPr="000F472D">
        <w:rPr>
          <w:color w:val="000000"/>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предписании об устранении выявленных нарушений обязательных требований указываются: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фамилии, имена, отчества должностных лиц, проводивших контрольное (надзорное) мероприятие;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дата выдачи;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 адресные данные объекта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наименование лица, которому выдается предписание;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нарушенные нормативно-правовые акты;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описание нарушения, которое требуется устранить;</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срок устранения нарушения.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66.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0F472D">
        <w:rPr>
          <w:color w:val="000000"/>
        </w:rPr>
        <w:t>деятельности</w:t>
      </w:r>
      <w:proofErr w:type="gramEnd"/>
      <w:r w:rsidRPr="000F472D">
        <w:rPr>
          <w:color w:val="000000"/>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должностное лицо составляет акт о невозможности проведения контрольного (надзорного) мероприятия с указанием причин и информирует контролируемое лицо о невозможности проведения контрольного (надзорного) мероприятия в порядке, предусмотренном частями 4 и 5 статьи 21 Федерального закона № 248-ФЗ. В этом случае должностное лицо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В случае, указанном в абзаце первом настоящего пункта,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9. ОБЖАЛОВАНИЕ РЕШЕНИЙ КОНТРОЛЬНЫХ (НАДЗОРНЫХ) ОРГАНОВ, ДЕЙСТВИЙ (БЕЗДЕЙСТВИЯ) ИХ ДОЛЖНОСТНЫХ ЛИЦ</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67. Правом на обжалование решений органа муниципального лесного контроля,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Судебное обжалование решений контрольного (надзорного) органа, действий (бездействия) его должностных </w:t>
      </w:r>
      <w:proofErr w:type="gramStart"/>
      <w:r w:rsidRPr="000F472D">
        <w:rPr>
          <w:color w:val="000000"/>
        </w:rPr>
        <w:t>лиц</w:t>
      </w:r>
      <w:proofErr w:type="gramEnd"/>
      <w:r w:rsidRPr="000F472D">
        <w:rPr>
          <w:color w:val="000000"/>
        </w:rPr>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68. Жалоба подается контролируемым лицом в контрольный (надзорный) орган в электронном виде с использованием регионального портала государственных 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69. Жалоба рассматривается руководителем контрольного (надзорного) органа в течение 20 рабочих дней со дня ее регистрации.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70.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решений об отнесении объектов контроля к категориям риска;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решений о включении контрольных (надзорных) мероприятий в план проведения плановых контрольных (надзорных)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решений, принятых по результатам контрольных (надзорных) мероприятий, в том числе в части сроков исполнения этих решений;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4) иных решений контрольного (надзорного) органа, действий (бездействия) их должностных лиц.</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71.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72.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73. В случае пропуска по уважительной причине срока подачи жалобы этот срок по ходатайству лица, подающего жалобу, может быть восстановлен контрольным (надзорным) органом.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74.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75. Жалоба может содержать ходатайство о приостановлении исполнения обжалуемого решения контрольного (надзорного) органа.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76. Контрольный (надзорный) орган в срок не позднее двух рабочих дней со дня регистрации жалобы принимает решение: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 приостановлении исполнения обжалуемого решения контрольного (надзорного) органа;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об отказе в приостановлении исполнения обжалуемого решения контрольного (надзорного) органа.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77. Информация о решении по </w:t>
      </w:r>
      <w:proofErr w:type="gramStart"/>
      <w:r w:rsidRPr="000F472D">
        <w:rPr>
          <w:color w:val="000000"/>
        </w:rPr>
        <w:t>ходатайству</w:t>
      </w:r>
      <w:proofErr w:type="gramEnd"/>
      <w:r w:rsidRPr="000F472D">
        <w:rPr>
          <w:color w:val="000000"/>
        </w:rPr>
        <w:t xml:space="preserve"> о приостановлении исполнения обжалуемого решения направляется лицу, подавшему жалобу, в течение одного рабочего дня с момента принятия решения.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78. Жалоба должна содержать:</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roofErr w:type="gramEnd"/>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3) сведения об обжалуемых решений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требования лица, подавшего жалобу.</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Подача жалобы может быть осуществлена полномочным представителем контролируемого лица в случае делегирования ему соответствующего права.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w:t>
      </w:r>
      <w:r w:rsidRPr="000F472D">
        <w:rPr>
          <w:color w:val="000000"/>
        </w:rPr>
        <w:lastRenderedPageBreak/>
        <w:t xml:space="preserve">предпринимателей, </w:t>
      </w:r>
      <w:proofErr w:type="gramStart"/>
      <w:r w:rsidRPr="000F472D">
        <w:rPr>
          <w:color w:val="000000"/>
        </w:rPr>
        <w:t>его общественного представителя, уполномоченного по защите прав предпринимателей в субъекте Российской Федерации направляется</w:t>
      </w:r>
      <w:proofErr w:type="gramEnd"/>
      <w:r w:rsidRPr="000F472D">
        <w:rPr>
          <w:color w:val="000000"/>
        </w:rPr>
        <w:t xml:space="preserve"> контрольным (надзорным) органом лицу, подавшему жалобу, в течение одного рабочего дня с момента принятия решения по жалобе.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79. Руководитель контрольного (надзорного) органа принимает решение об отказе в рассмотрении жалобы в течение пяти рабочих дней с момента получения жалобы, если: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жалоба подана после истечения срока подачи жалобы, установленного пунктами 71 и 72 настоящего Положения, и не содержит ходатайства о его восстановлении или в восстановлении пропущенного срока подачи жалобы отказано;</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до принятия решения по жалобе от контролируемого лица, ее подавшего, поступило заявление об отзыве жалобы;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имеется решение суда по вопросам, поставленным в жалобе;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4) ранее в контрольный (надзорный) орган была подана другая жалоба от того же контролируемого лица по тем же основаниям;</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5) нарушены требования, установленные пунктом 68 настоящего Положения.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Отказ в рассмотрении жалобы исключает повторное обращение данного контролируемого лица с жалобой по тому же предмету (за исключением отказа на основании подпункта 5 настоящего пункта).</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Отказ в рассмотрении жалобы по основаниям, указанным в подпунктах 2 - 5 настоящего пункта,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80. Контрольный (надзорный) орган при рассмотрении жалобы использует информационную систему досудебного обжалования контрольной (надзорной) деятельности.</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Жалоба подлежит рассмотрению контрольным (надзорным) органом в срок, установленный пунктом 69 настоящего Положения. В исключительных случаях, указанный срок может быть продлен контрольным (надзорным) органом, но не более чем на двадцать рабочих дней.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Контрольный (надзорный)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контрольным (надзорным)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CE6B35" w:rsidRPr="000F472D" w:rsidRDefault="00CE6B35" w:rsidP="00CE6B35">
      <w:pPr>
        <w:pStyle w:val="a3"/>
        <w:spacing w:before="0" w:beforeAutospacing="0" w:after="0" w:afterAutospacing="0"/>
        <w:ind w:firstLine="567"/>
        <w:jc w:val="both"/>
        <w:rPr>
          <w:color w:val="000000"/>
        </w:rPr>
      </w:pPr>
      <w:proofErr w:type="gramStart"/>
      <w:r w:rsidRPr="000F472D">
        <w:rPr>
          <w:color w:val="000000"/>
        </w:rPr>
        <w:t>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roofErr w:type="gramEnd"/>
    </w:p>
    <w:p w:rsidR="00CE6B35" w:rsidRPr="000F472D" w:rsidRDefault="00CE6B35" w:rsidP="00CE6B35">
      <w:pPr>
        <w:pStyle w:val="a3"/>
        <w:spacing w:before="0" w:beforeAutospacing="0" w:after="0" w:afterAutospacing="0"/>
        <w:ind w:firstLine="567"/>
        <w:jc w:val="both"/>
        <w:rPr>
          <w:color w:val="000000"/>
        </w:rPr>
      </w:pPr>
      <w:r w:rsidRPr="000F472D">
        <w:rPr>
          <w:color w:val="000000"/>
        </w:rPr>
        <w:t>По итогам рассмотрения жалобы руководитель контрольного (надзорного) органа принимает одно из следующих решений: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1) оставляет жалобу без удовлетворения;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2) отменяет решение органа полностью или частично;</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3) отменяет решение контрольного (надзорного) органа полностью и принимает новое решение;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lastRenderedPageBreak/>
        <w:t>4) признает действия (бездействие) должностных лиц контрольного (надзорного) органа незаконными и выносит решение по существу, в том числе об осуществлении при необходимости определенных действий.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Решение руководителя контрольного (надзорного) органа, содержащее обоснование принятого решения, срок и порядок его исполнения, размещается в личном кабинете контролируемого лица на региональном портале государственных и муниципальных услуг в срок не позднее одного рабочего дня со дня его принятия.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center"/>
        <w:rPr>
          <w:color w:val="000000"/>
        </w:rPr>
      </w:pPr>
      <w:r w:rsidRPr="000F472D">
        <w:rPr>
          <w:b/>
          <w:bCs/>
          <w:color w:val="000000"/>
        </w:rPr>
        <w:t>Раздел 10. КЛЮЧЕВЫЕ ПОКАЗАТЕЛИ ЭФФЕКТИВНОСТИ И РЕЗУЛЬТАТИВНОСТИ МУНИЦИПАЛЬНОГО ЛЕСНОГО КОНТРОЛЯ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 </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81. Основа системы оценки результативности и эффективности осуществления муниципального лесного контроля определяется статьей 30 Федерального закона № 248-ФЗ.</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82. Ключевыми показателями эффективности и результативности осуществления муниципального лесного контроля являются:</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а) доля решений, выданных предписаний, а также иных ненормативных правовых актов, принятых в отчетном году по результатам проведения контрольных (надзорных) мероприятий и рассмотрения жалоб, которые отменены частично или полностью на основании судебных актов, вступивших в законную силу в отчетном году;</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б) доля решений, выданных предписаний, а также иных ненормативных правовых актов, принятых в предыдущих отчетных периодах по результатам проведения контрольных (надзорных) мероприятий и рассмотрения жалоб, которые отменены частично или полностью на основании судебных актов, вступивших в законную силу в отчетном году.</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83. Показатель, предусмотренный подпунктом "а" пункта 82 настоящего Положения (ДР</w:t>
      </w:r>
      <w:proofErr w:type="gramStart"/>
      <w:r w:rsidRPr="000F472D">
        <w:rPr>
          <w:color w:val="000000"/>
        </w:rPr>
        <w:t>1</w:t>
      </w:r>
      <w:proofErr w:type="gramEnd"/>
      <w:r w:rsidRPr="000F472D">
        <w:rPr>
          <w:color w:val="000000"/>
        </w:rPr>
        <w:t>), рассчитывается по формуле: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ДР</w:t>
      </w:r>
      <w:proofErr w:type="gramStart"/>
      <w:r w:rsidRPr="000F472D">
        <w:rPr>
          <w:color w:val="000000"/>
        </w:rPr>
        <w:t>1</w:t>
      </w:r>
      <w:proofErr w:type="gramEnd"/>
      <w:r w:rsidRPr="000F472D">
        <w:rPr>
          <w:color w:val="000000"/>
        </w:rPr>
        <w:t xml:space="preserve"> = К1 / </w:t>
      </w:r>
      <w:proofErr w:type="spellStart"/>
      <w:r w:rsidRPr="000F472D">
        <w:rPr>
          <w:color w:val="000000"/>
        </w:rPr>
        <w:t>Кобщ</w:t>
      </w:r>
      <w:proofErr w:type="spellEnd"/>
      <w:r w:rsidRPr="000F472D">
        <w:rPr>
          <w:color w:val="000000"/>
        </w:rPr>
        <w:t xml:space="preserve"> * 100%, где: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К</w:t>
      </w:r>
      <w:proofErr w:type="gramStart"/>
      <w:r w:rsidRPr="000F472D">
        <w:rPr>
          <w:color w:val="000000"/>
        </w:rPr>
        <w:t>1</w:t>
      </w:r>
      <w:proofErr w:type="gramEnd"/>
      <w:r w:rsidRPr="000F472D">
        <w:rPr>
          <w:color w:val="000000"/>
        </w:rPr>
        <w:t xml:space="preserve"> - количество решений, выданных предписаний, а также иных ненормативных правовых актов, принятых в отчетном году по результатам рассмотрения жалоб, проведения контрольных (надзорных) мероприятий, которые отменены частично или полностью на основании судебных актов, вступивших в законную силу в отчетном году;</w:t>
      </w:r>
    </w:p>
    <w:p w:rsidR="00CE6B35" w:rsidRPr="000F472D" w:rsidRDefault="00CE6B35" w:rsidP="00CE6B35">
      <w:pPr>
        <w:pStyle w:val="a3"/>
        <w:spacing w:before="0" w:beforeAutospacing="0" w:after="0" w:afterAutospacing="0"/>
        <w:ind w:firstLine="567"/>
        <w:jc w:val="both"/>
        <w:rPr>
          <w:color w:val="000000"/>
        </w:rPr>
      </w:pPr>
      <w:proofErr w:type="spellStart"/>
      <w:r w:rsidRPr="000F472D">
        <w:rPr>
          <w:color w:val="000000"/>
        </w:rPr>
        <w:t>Кобщ</w:t>
      </w:r>
      <w:proofErr w:type="spellEnd"/>
      <w:r w:rsidRPr="000F472D">
        <w:rPr>
          <w:color w:val="000000"/>
        </w:rPr>
        <w:t xml:space="preserve"> - общее количество решений, выданных предписаний, а также иных ненормативных правовых актов, принятых в отчетном году по результатам рассмотрения жалоб, проведения контрольных (надзорных) мероприятий.</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84. Показатель, предусмотренный подпунктом "б" пункта 82 настоящего Положения (ДР</w:t>
      </w:r>
      <w:proofErr w:type="gramStart"/>
      <w:r w:rsidRPr="000F472D">
        <w:rPr>
          <w:color w:val="000000"/>
        </w:rPr>
        <w:t>2</w:t>
      </w:r>
      <w:proofErr w:type="gramEnd"/>
      <w:r w:rsidRPr="000F472D">
        <w:rPr>
          <w:color w:val="000000"/>
        </w:rPr>
        <w:t>), рассчитывается по формуле: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ДР</w:t>
      </w:r>
      <w:proofErr w:type="gramStart"/>
      <w:r w:rsidRPr="000F472D">
        <w:rPr>
          <w:color w:val="000000"/>
        </w:rPr>
        <w:t>2</w:t>
      </w:r>
      <w:proofErr w:type="gramEnd"/>
      <w:r w:rsidRPr="000F472D">
        <w:rPr>
          <w:color w:val="000000"/>
        </w:rPr>
        <w:t xml:space="preserve"> = К2 / </w:t>
      </w:r>
      <w:proofErr w:type="spellStart"/>
      <w:r w:rsidRPr="000F472D">
        <w:rPr>
          <w:color w:val="000000"/>
        </w:rPr>
        <w:t>Кобщ</w:t>
      </w:r>
      <w:proofErr w:type="spellEnd"/>
      <w:r w:rsidRPr="000F472D">
        <w:rPr>
          <w:color w:val="000000"/>
        </w:rPr>
        <w:t xml:space="preserve"> * 100%, где:</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К</w:t>
      </w:r>
      <w:proofErr w:type="gramStart"/>
      <w:r w:rsidRPr="000F472D">
        <w:rPr>
          <w:color w:val="000000"/>
        </w:rPr>
        <w:t>2</w:t>
      </w:r>
      <w:proofErr w:type="gramEnd"/>
      <w:r w:rsidRPr="000F472D">
        <w:rPr>
          <w:color w:val="000000"/>
        </w:rPr>
        <w:t xml:space="preserve"> - количество решений, выданных предписаний, а также иных ненормативных правовых актов, принятых в предыдущих отчетных периодах по результатам рассмотрения жалоб, проведения контрольных (надзорных) мероприятий, которые отменены частично или полностью на основании судебных актов, вступивших в законную силу в отчетном году;</w:t>
      </w:r>
    </w:p>
    <w:p w:rsidR="00CE6B35" w:rsidRPr="000F472D" w:rsidRDefault="00CE6B35" w:rsidP="00CE6B35">
      <w:pPr>
        <w:pStyle w:val="a3"/>
        <w:spacing w:before="0" w:beforeAutospacing="0" w:after="0" w:afterAutospacing="0"/>
        <w:ind w:firstLine="567"/>
        <w:jc w:val="both"/>
        <w:rPr>
          <w:color w:val="000000"/>
        </w:rPr>
      </w:pPr>
      <w:proofErr w:type="spellStart"/>
      <w:r w:rsidRPr="000F472D">
        <w:rPr>
          <w:color w:val="000000"/>
        </w:rPr>
        <w:t>Кобщ</w:t>
      </w:r>
      <w:proofErr w:type="spellEnd"/>
      <w:r w:rsidRPr="000F472D">
        <w:rPr>
          <w:color w:val="000000"/>
        </w:rPr>
        <w:t xml:space="preserve"> - общее количество решений, выданных предписаний, а также иных ненормативных правовых актов, принятых в предыдущих отчетных периодах.</w:t>
      </w:r>
    </w:p>
    <w:p w:rsidR="00CE6B35" w:rsidRPr="000F472D" w:rsidRDefault="00CE6B35" w:rsidP="00CE6B35">
      <w:pPr>
        <w:pStyle w:val="a3"/>
        <w:spacing w:before="0" w:beforeAutospacing="0" w:after="0" w:afterAutospacing="0"/>
        <w:ind w:firstLine="567"/>
        <w:jc w:val="both"/>
        <w:rPr>
          <w:color w:val="000000"/>
        </w:rPr>
      </w:pPr>
      <w:r w:rsidRPr="000F472D">
        <w:rPr>
          <w:color w:val="000000"/>
        </w:rPr>
        <w:t>85. Анализ ключевых показателей осуществляется в докладе о виде контроля, подготавливаемом по итогам календарного года.</w:t>
      </w:r>
    </w:p>
    <w:p w:rsidR="00CE6B35" w:rsidRDefault="00CE6B35" w:rsidP="00CE6B35">
      <w:pPr>
        <w:spacing w:after="0" w:line="240" w:lineRule="auto"/>
        <w:ind w:firstLine="567"/>
        <w:jc w:val="center"/>
        <w:rPr>
          <w:rFonts w:ascii="Times New Roman" w:eastAsia="Times New Roman" w:hAnsi="Times New Roman" w:cs="Times New Roman"/>
          <w:color w:val="000000"/>
          <w:sz w:val="24"/>
          <w:szCs w:val="24"/>
          <w:lang w:eastAsia="ru-RU"/>
        </w:rPr>
      </w:pPr>
    </w:p>
    <w:p w:rsidR="00CE6B35" w:rsidRDefault="00CE6B35" w:rsidP="00CE6B35">
      <w:pPr>
        <w:spacing w:after="0" w:line="240" w:lineRule="auto"/>
        <w:ind w:firstLine="567"/>
        <w:jc w:val="center"/>
        <w:rPr>
          <w:rFonts w:ascii="Times New Roman" w:eastAsia="Times New Roman" w:hAnsi="Times New Roman" w:cs="Times New Roman"/>
          <w:color w:val="000000"/>
          <w:sz w:val="24"/>
          <w:szCs w:val="24"/>
          <w:lang w:eastAsia="ru-RU"/>
        </w:rPr>
      </w:pPr>
    </w:p>
    <w:p w:rsidR="006020CA" w:rsidRDefault="006020CA"/>
    <w:sectPr w:rsidR="00602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62E"/>
    <w:rsid w:val="005F562E"/>
    <w:rsid w:val="006020CA"/>
    <w:rsid w:val="00840EDC"/>
    <w:rsid w:val="00AB0B7C"/>
    <w:rsid w:val="00CE6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B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E6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E6B35"/>
  </w:style>
  <w:style w:type="paragraph" w:styleId="a4">
    <w:name w:val="Balloon Text"/>
    <w:basedOn w:val="a"/>
    <w:link w:val="a5"/>
    <w:uiPriority w:val="99"/>
    <w:semiHidden/>
    <w:unhideWhenUsed/>
    <w:rsid w:val="00840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0E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B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E6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E6B35"/>
  </w:style>
  <w:style w:type="paragraph" w:styleId="a4">
    <w:name w:val="Balloon Text"/>
    <w:basedOn w:val="a"/>
    <w:link w:val="a5"/>
    <w:uiPriority w:val="99"/>
    <w:semiHidden/>
    <w:unhideWhenUsed/>
    <w:rsid w:val="00840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0E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B11798FF-43B9-49DB-B06C-4223F9D555E2" TargetMode="External"/><Relationship Id="rId13" Type="http://schemas.openxmlformats.org/officeDocument/2006/relationships/hyperlink" Target="http://pravo-search.minjust.ru:8080/bigs/showDocument.html?id=0A02E7AB-81DC-427B-9BB7-ABFB1E14BDF3" TargetMode="External"/><Relationship Id="rId3" Type="http://schemas.openxmlformats.org/officeDocument/2006/relationships/settings" Target="settings.xml"/><Relationship Id="rId7" Type="http://schemas.openxmlformats.org/officeDocument/2006/relationships/hyperlink" Target="http://pravo-search.minjust.ru:8080/bigs/showDocument.html?id=15D4560C-D530-4955-BF7E-F734337AE80B" TargetMode="External"/><Relationship Id="rId12" Type="http://schemas.openxmlformats.org/officeDocument/2006/relationships/hyperlink" Target="http://pravo-search.minjust.ru:8080/bigs/showDocument.html?id=4F48675C-2DC2-4B7B-8F43-C7D17AB9072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search.minjust.ru:8080/bigs/showDocument.html?id=B11798FF-43B9-49DB-B06C-4223F9D555E2" TargetMode="External"/><Relationship Id="rId5" Type="http://schemas.openxmlformats.org/officeDocument/2006/relationships/hyperlink" Target="http://pravo-search.minjust.ru:8080/bigs/showDocument.html?id=96E20C02-1B12-465A-B64C-24AA92270007" TargetMode="External"/><Relationship Id="rId15" Type="http://schemas.openxmlformats.org/officeDocument/2006/relationships/theme" Target="theme/theme1.xml"/><Relationship Id="rId10" Type="http://schemas.openxmlformats.org/officeDocument/2006/relationships/hyperlink" Target="http://pravo-search.minjust.ru:8080/bigs/showDocument.html?id=96E20C02-1B12-465A-B64C-24AA92270007"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96E20C02-1B12-465A-B64C-24AA9227000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8995</Words>
  <Characters>51278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2021-10-27T03:55:00Z</cp:lastPrinted>
  <dcterms:created xsi:type="dcterms:W3CDTF">2021-10-05T08:52:00Z</dcterms:created>
  <dcterms:modified xsi:type="dcterms:W3CDTF">2021-10-27T03:55:00Z</dcterms:modified>
</cp:coreProperties>
</file>